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8" w:rsidRDefault="00E05378" w:rsidP="00E05378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</w:pPr>
      <w:r w:rsidRPr="00E05378"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4312673</wp:posOffset>
            </wp:positionH>
            <wp:positionV relativeFrom="paragraph">
              <wp:posOffset>-680719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378" w:rsidRDefault="00E05378" w:rsidP="00E05378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</w:pPr>
    </w:p>
    <w:p w:rsidR="00D4720F" w:rsidRPr="00E05378" w:rsidRDefault="00431E50" w:rsidP="00E05378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</w:pPr>
      <w:hyperlink r:id="rId5" w:history="1">
        <w:r w:rsidR="00D4720F" w:rsidRPr="00E05378">
          <w:rPr>
            <w:rFonts w:eastAsia="Times New Roman" w:cs="Times New Roman"/>
            <w:color w:val="5F497A" w:themeColor="accent4" w:themeShade="BF"/>
            <w:sz w:val="28"/>
            <w:szCs w:val="28"/>
            <w:lang w:eastAsia="cs-CZ"/>
          </w:rPr>
          <w:t>Školní projekty podpořené Klubem rodičů</w:t>
        </w:r>
      </w:hyperlink>
      <w:r w:rsidR="00D4720F" w:rsidRPr="00E05378"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  <w:t xml:space="preserve"> 2012</w:t>
      </w:r>
    </w:p>
    <w:p w:rsidR="00D4720F" w:rsidRPr="00E05378" w:rsidRDefault="00D4720F" w:rsidP="00E05378">
      <w:pPr>
        <w:shd w:val="clear" w:color="auto" w:fill="FFFFFF"/>
        <w:spacing w:before="240" w:after="240" w:line="252" w:lineRule="atLeast"/>
        <w:jc w:val="center"/>
        <w:rPr>
          <w:rFonts w:eastAsia="Times New Roman" w:cs="Times New Roman"/>
          <w:color w:val="5F497A" w:themeColor="accent4" w:themeShade="BF"/>
          <w:sz w:val="28"/>
          <w:szCs w:val="28"/>
          <w:lang w:eastAsia="cs-CZ"/>
        </w:rPr>
      </w:pPr>
    </w:p>
    <w:p w:rsidR="00D4720F" w:rsidRPr="00D4720F" w:rsidRDefault="00D4720F" w:rsidP="00D4720F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4720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Style w:val="Svtlstnovnzvraznn4"/>
        <w:tblW w:w="9484" w:type="dxa"/>
        <w:tblLook w:val="04A0"/>
      </w:tblPr>
      <w:tblGrid>
        <w:gridCol w:w="572"/>
        <w:gridCol w:w="5010"/>
        <w:gridCol w:w="2148"/>
        <w:gridCol w:w="1754"/>
      </w:tblGrid>
      <w:tr w:rsidR="00D4720F" w:rsidRPr="00E05378" w:rsidTr="00E05378">
        <w:trPr>
          <w:cnfStyle w:val="1000000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proofErr w:type="spellStart"/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pč</w:t>
            </w:r>
            <w:proofErr w:type="spellEnd"/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název školního projektu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požadovaná částka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přiznaná částka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Vzdělávací exkurze do jaderné elektrárny Dukovany  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17 000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</w:tr>
      <w:tr w:rsidR="00D4720F" w:rsidRPr="00E05378" w:rsidTr="00E05378">
        <w:trPr>
          <w:trHeight w:val="251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Návštěva planetária v Ostravě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Výchovně vzdělávací pobyt v Praze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12 000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12 000 Kč</w:t>
            </w:r>
          </w:p>
        </w:tc>
      </w:tr>
      <w:tr w:rsidR="00D4720F" w:rsidRPr="00E05378" w:rsidTr="00E05378">
        <w:trPr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Přírodovědná soutěž ZOO Ostrava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Školní projektové dny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</w:tr>
      <w:tr w:rsidR="00D4720F" w:rsidRPr="00E05378" w:rsidTr="00E05378">
        <w:trPr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Projekty žákovského parlamentu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Družební akce s partnerským </w:t>
            </w:r>
            <w:proofErr w:type="spellStart"/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Gimnaziem</w:t>
            </w:r>
            <w:proofErr w:type="spellEnd"/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Prudnik</w:t>
            </w:r>
            <w:proofErr w:type="spellEnd"/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3 000 Kč</w:t>
            </w:r>
          </w:p>
        </w:tc>
      </w:tr>
      <w:tr w:rsidR="00D4720F" w:rsidRPr="00E05378" w:rsidTr="00E05378">
        <w:trPr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Bruslařský výcvik I. stupeň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Příspěvek na lyžařský kurz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D4720F" w:rsidRPr="00E05378" w:rsidTr="00E05378">
        <w:trPr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Předfinancování projektu </w:t>
            </w:r>
            <w:proofErr w:type="spellStart"/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Comenius</w:t>
            </w:r>
            <w:proofErr w:type="spellEnd"/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88 000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*</w:t>
            </w:r>
          </w:p>
        </w:tc>
      </w:tr>
      <w:tr w:rsidR="00D4720F" w:rsidRPr="00E05378" w:rsidTr="00E05378">
        <w:trPr>
          <w:cnfStyle w:val="000000100000"/>
          <w:trHeight w:val="270"/>
        </w:trPr>
        <w:tc>
          <w:tcPr>
            <w:cnfStyle w:val="001000000000"/>
            <w:tcW w:w="0" w:type="auto"/>
            <w:hideMark/>
          </w:tcPr>
          <w:p w:rsidR="00D4720F" w:rsidRPr="00E05378" w:rsidRDefault="00D4720F" w:rsidP="00D4720F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Celkem školní projekty:</w:t>
            </w:r>
          </w:p>
        </w:tc>
        <w:tc>
          <w:tcPr>
            <w:tcW w:w="0" w:type="auto"/>
            <w:hideMark/>
          </w:tcPr>
          <w:p w:rsid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 66 000 Kč + </w:t>
            </w:r>
            <w:r w:rsidR="00E05378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   </w:t>
            </w:r>
          </w:p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sz w:val="28"/>
                <w:szCs w:val="28"/>
                <w:lang w:eastAsia="cs-CZ"/>
              </w:rPr>
              <w:t>88 000 Kč</w:t>
            </w:r>
          </w:p>
        </w:tc>
        <w:tc>
          <w:tcPr>
            <w:tcW w:w="0" w:type="auto"/>
            <w:hideMark/>
          </w:tcPr>
          <w:p w:rsidR="00D4720F" w:rsidRPr="00E05378" w:rsidRDefault="00D4720F" w:rsidP="00D4720F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05378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54 000 Kč</w:t>
            </w:r>
          </w:p>
        </w:tc>
      </w:tr>
    </w:tbl>
    <w:p w:rsidR="00E05378" w:rsidRDefault="00E05378" w:rsidP="00D4720F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E05378" w:rsidRDefault="00E05378" w:rsidP="00D4720F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b/>
          <w:bCs/>
          <w:color w:val="000000"/>
          <w:sz w:val="20"/>
          <w:lang w:eastAsia="cs-CZ"/>
        </w:rPr>
      </w:pPr>
    </w:p>
    <w:p w:rsidR="00D4720F" w:rsidRPr="00E05378" w:rsidRDefault="00D4720F" w:rsidP="00D4720F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</w:pPr>
      <w:r w:rsidRPr="00E05378"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  <w:t>Poznámky:</w:t>
      </w:r>
    </w:p>
    <w:p w:rsidR="00D4720F" w:rsidRPr="00E05378" w:rsidRDefault="00D4720F" w:rsidP="00D4720F">
      <w:pPr>
        <w:shd w:val="clear" w:color="auto" w:fill="FFFFFF"/>
        <w:spacing w:before="240" w:after="240" w:line="252" w:lineRule="atLeast"/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</w:pPr>
      <w:r w:rsidRPr="00E05378"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  <w:t xml:space="preserve">* 88 000 Kč na profinancování 20% projektu </w:t>
      </w:r>
      <w:proofErr w:type="spellStart"/>
      <w:r w:rsidRPr="00E05378"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  <w:t>Comenius</w:t>
      </w:r>
      <w:proofErr w:type="spellEnd"/>
      <w:r w:rsidRPr="00E05378">
        <w:rPr>
          <w:rFonts w:eastAsia="Times New Roman" w:cs="Times New Roman"/>
          <w:bCs/>
          <w:color w:val="5F497A" w:themeColor="accent4" w:themeShade="BF"/>
          <w:sz w:val="28"/>
          <w:szCs w:val="28"/>
          <w:lang w:eastAsia="cs-CZ"/>
        </w:rPr>
        <w:t xml:space="preserve"> na rok 2012 (po uzavření škola vrátí)</w:t>
      </w:r>
    </w:p>
    <w:p w:rsidR="00D57B4B" w:rsidRDefault="00D57B4B"/>
    <w:sectPr w:rsidR="00D57B4B" w:rsidSect="00D5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30E"/>
    <w:rsid w:val="00431E50"/>
    <w:rsid w:val="00804582"/>
    <w:rsid w:val="00B2630E"/>
    <w:rsid w:val="00D4720F"/>
    <w:rsid w:val="00D57B4B"/>
    <w:rsid w:val="00E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B4B"/>
  </w:style>
  <w:style w:type="paragraph" w:styleId="Nadpis2">
    <w:name w:val="heading 2"/>
    <w:basedOn w:val="Normln"/>
    <w:link w:val="Nadpis2Char"/>
    <w:uiPriority w:val="9"/>
    <w:qFormat/>
    <w:rsid w:val="00B2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63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63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30E"/>
    <w:rPr>
      <w:b/>
      <w:bCs/>
    </w:rPr>
  </w:style>
  <w:style w:type="character" w:customStyle="1" w:styleId="apple-converted-space">
    <w:name w:val="apple-converted-space"/>
    <w:basedOn w:val="Standardnpsmoodstavce"/>
    <w:rsid w:val="00B2630E"/>
  </w:style>
  <w:style w:type="table" w:styleId="Svtlstnovnzvraznn4">
    <w:name w:val="Light Shading Accent 4"/>
    <w:basedOn w:val="Normlntabulka"/>
    <w:uiPriority w:val="60"/>
    <w:rsid w:val="00E053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0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138:kolni-projekty-podpoene-klubem-rodi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2016-03-10T11:54:00Z</dcterms:created>
  <dcterms:modified xsi:type="dcterms:W3CDTF">2016-09-01T19:27:00Z</dcterms:modified>
</cp:coreProperties>
</file>